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auto"/>
        </w:rPr>
      </w:pPr>
    </w:p>
    <w:tbl>
      <w:tblPr>
        <w:tblStyle w:val="7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1007"/>
        <w:gridCol w:w="1007"/>
        <w:gridCol w:w="105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799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标段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标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段</w:t>
            </w:r>
            <w:r>
              <w:rPr>
                <w:rFonts w:ascii="宋体" w:hAnsi="宋体"/>
                <w:b/>
                <w:color w:val="auto"/>
                <w:sz w:val="18"/>
                <w:szCs w:val="18"/>
              </w:rPr>
              <w:t>名称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品类</w:t>
            </w:r>
          </w:p>
        </w:tc>
        <w:tc>
          <w:tcPr>
            <w:tcW w:w="1059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质量要求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79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大米、</w:t>
            </w:r>
          </w:p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面粉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、</w:t>
            </w:r>
          </w:p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食用油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大米</w:t>
            </w:r>
          </w:p>
        </w:tc>
        <w:tc>
          <w:tcPr>
            <w:tcW w:w="10593" w:type="dxa"/>
            <w:vAlign w:val="center"/>
          </w:tcPr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1．</w:t>
            </w: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符合粳米一级国标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GB/T 1354-2018；</w:t>
            </w:r>
          </w:p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2．包装</w:t>
            </w: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标明加工厂名称、品名、生产日期、保质期或保存期，供货时的剩余保质期不少于三分之二，质量等级、产品标准号等内容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；</w:t>
            </w:r>
          </w:p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3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．</w:t>
            </w: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具有固有色泽和香味，无污染、无虫害，色泽、气味、口味正常，无异味或霉味（霉变），无虫蛀结块挂丝或杂质异物等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；</w:t>
            </w:r>
          </w:p>
          <w:p>
            <w:pP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4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．</w:t>
            </w:r>
            <w:r>
              <w:rPr>
                <w:rFonts w:hint="eastAsia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所供每批次产品必须</w:t>
            </w:r>
            <w:r>
              <w:rPr>
                <w:rFonts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出具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《产品合格证》</w:t>
            </w: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79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面粉</w:t>
            </w:r>
          </w:p>
        </w:tc>
        <w:tc>
          <w:tcPr>
            <w:tcW w:w="10593" w:type="dxa"/>
            <w:vAlign w:val="center"/>
          </w:tcPr>
          <w:p>
            <w:pPr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1．符合</w:t>
            </w:r>
            <w:r>
              <w:rPr>
                <w:rFonts w:asciiTheme="minorEastAsia" w:hAnsiTheme="minorEastAsia" w:eastAsiaTheme="minorEastAsia"/>
                <w:color w:val="auto"/>
                <w:sz w:val="18"/>
                <w:szCs w:val="18"/>
              </w:rPr>
              <w:t>小麦粉特制一等国标</w:t>
            </w:r>
            <w:r>
              <w:rPr>
                <w:rFonts w:hint="eastAsia" w:asciiTheme="minorEastAsia" w:hAnsiTheme="minorEastAsia" w:eastAsiaTheme="minorEastAsia"/>
                <w:color w:val="auto"/>
                <w:sz w:val="18"/>
                <w:szCs w:val="18"/>
              </w:rPr>
              <w:t>GB/T 1355-2021；</w:t>
            </w:r>
          </w:p>
          <w:p>
            <w:pPr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2.供货时剩余保质期不少于三分之二。包装标明产品名称、净含量、生产者名称和地址、生产日期、保质期、产品标准号、质量等级、生产许可证号、产品批号等内容；</w:t>
            </w:r>
          </w:p>
          <w:p>
            <w:pPr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3.新鲜、色泽呈现乳白或微黄色、手感细腻、均匀、有自然浓郁的麦香味、手抓后自然流出、松开手后不成团、制成的成品如馒头有麦香味、香甜入口不粘牙；</w:t>
            </w:r>
          </w:p>
          <w:p>
            <w:pPr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4.所供每批次产品必须出具《产品合格证》。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79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食用油</w:t>
            </w:r>
          </w:p>
        </w:tc>
        <w:tc>
          <w:tcPr>
            <w:tcW w:w="10593" w:type="dxa"/>
            <w:vAlign w:val="center"/>
          </w:tcPr>
          <w:p>
            <w:pPr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1．不接受转基因食用油和散装油；</w:t>
            </w:r>
          </w:p>
          <w:p>
            <w:pPr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2.大豆油符合国标GB/T 1535-2017，菜籽油符合国标GB/T 1536-2021，玉米油符合国标GB/T 19111-2017投标品类仅限于：一级非转基因大豆油、非转基因菜籽油、非转基因玉米油；</w:t>
            </w:r>
          </w:p>
          <w:p>
            <w:pPr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3.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外包装完好，标明品名、厂名、重量、生产日期、保质期或保存期、执行标准，供货时剩余保质期不少于三分二；</w:t>
            </w:r>
          </w:p>
          <w:p>
            <w:pPr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4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.具有正常植物油的色泽、透明度、气味和滋味，无焦臭、酸败及其他异味；</w:t>
            </w:r>
          </w:p>
          <w:p>
            <w:pPr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5.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所供每批次产品必须出具《产品合格证》。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99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豆制品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豆制品</w:t>
            </w:r>
          </w:p>
        </w:tc>
        <w:tc>
          <w:tcPr>
            <w:tcW w:w="10593" w:type="dxa"/>
            <w:vAlign w:val="center"/>
          </w:tcPr>
          <w:p>
            <w:pPr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1.符合非发酵豆制品国标GB/T 22106-2008；</w:t>
            </w:r>
          </w:p>
          <w:p>
            <w:pPr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2.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包装标明加工厂名称、品名、生产日期、保质期或保存期等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内容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；</w:t>
            </w:r>
          </w:p>
          <w:p>
            <w:pPr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3.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具有固有色泽和香味，无污染、无虫害，色泽、气味、口味正常，无异味或霉味（霉变），无杂质异物等；</w:t>
            </w:r>
          </w:p>
          <w:p>
            <w:pPr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4.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所供每批次产品必须出具《产品合格证》。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5" w:hRule="atLeast"/>
          <w:jc w:val="center"/>
        </w:trPr>
        <w:tc>
          <w:tcPr>
            <w:tcW w:w="799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鲜肉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鲜肉</w:t>
            </w:r>
          </w:p>
        </w:tc>
        <w:tc>
          <w:tcPr>
            <w:tcW w:w="10593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1.符合鲜(冻)畜肉国标GB2707-2016；须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提供全程冷链运输，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冷链运输须符合国标GB/T 28843-2012；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色泽：肌肉有光泽，颜色均匀，脂肪乳白色。组织状态：纤维清晰，有坚韧性，指压后凹陷立即恢复，肉质紧密，有坚韧性。粘度：外表湿润，不粘手，切面有渗出液，不粘手。气味：具有肉类固有的气味，无异味，无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霉烂变质，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煮沸后肉汤澄清透明，脂肪团聚于表面澄清透明或稍有浑浊；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3.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所供每批次鲜肉满足苏州市政府关于“肉类蔬菜追溯体系”要求，具有“两证两章”（《肉品品质检验合格证明》《动物产品检疫合格证明》《肉品品质检验合格验讫印章》和《动物产品检疫合格印章》），供现场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查验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9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4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蔬菜、</w:t>
            </w:r>
          </w:p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鸡蛋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蔬菜</w:t>
            </w:r>
          </w:p>
        </w:tc>
        <w:tc>
          <w:tcPr>
            <w:tcW w:w="10593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1.芽菜需符合食品安全国家标准豆芽GB 22556-2008；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2.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保证新鲜、无异味、无霉烂变质，外观干爽；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3.交付学校前必须经过前期处理，使用率达到95%以上；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4.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确保食用安全，无农药等有害物质留存；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5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满足苏州市政府关于“肉类蔬菜追溯体系”要求，所供每批次蔬菜必须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出具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《蔬菜农药残留检测报告》。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  <w:jc w:val="center"/>
        </w:trPr>
        <w:tc>
          <w:tcPr>
            <w:tcW w:w="79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鸡蛋</w:t>
            </w:r>
          </w:p>
        </w:tc>
        <w:tc>
          <w:tcPr>
            <w:tcW w:w="10593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1.符合鲜蛋卫生标准国家标准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GB 21710-2016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蛋壳清洁完整，色泽鲜明，</w:t>
            </w:r>
            <w:r>
              <w:rPr>
                <w:rFonts w:hint="eastAsia" w:ascii="宋体" w:hAnsi="宋体"/>
                <w:bCs/>
                <w:color w:val="auto"/>
                <w:kern w:val="0"/>
                <w:sz w:val="18"/>
                <w:szCs w:val="18"/>
              </w:rPr>
              <w:t>大小均匀、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无破损、裂纹，无霉斑，灯光透视时，整个蛋呈桔黄色至橙红色，蛋黄不见或略见阴影，没有霉味、酸味，臭味等不良气味，打开后蛋黄凸起、完整、有韧性，蛋白澄清、透明、稀稠分明，无异味；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3.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所供每批次禽蛋必须有《动物检疫合格证明》，供现场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查验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atLeast"/>
          <w:jc w:val="center"/>
        </w:trPr>
        <w:tc>
          <w:tcPr>
            <w:tcW w:w="79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5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冷荤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制品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、冷冻半成品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冷荤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制品</w:t>
            </w:r>
          </w:p>
        </w:tc>
        <w:tc>
          <w:tcPr>
            <w:tcW w:w="10593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1.符合鲜（冻）鸡肉卫生标准GB 2710-2000，不含动物内脏；须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提供全程冷链运输，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冷链运输须符合国标GB/T 28843-2012；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色泽：肌肉有光泽，颜色均匀，脂肪乳白色。组织状态：</w:t>
            </w:r>
            <w:r>
              <w:rPr>
                <w:rFonts w:hint="eastAsia" w:ascii="宋体" w:hAnsi="宋体"/>
                <w:bCs/>
                <w:color w:val="auto"/>
                <w:kern w:val="0"/>
                <w:sz w:val="18"/>
                <w:szCs w:val="18"/>
              </w:rPr>
              <w:t>干冻，无注水，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纤维清晰，有坚韧性，指压后凹陷立即恢复，肉质紧密，有坚韧性。粘度：外表湿润，不粘手，切面有渗出液，不粘手。气味：具有肉类固有的气味，无异味，无霉烂变质。煮沸后肉汤澄清透明，脂肪团聚于表面澄清透明或稍有浑浊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/>
                <w:bCs/>
                <w:color w:val="auto"/>
                <w:kern w:val="0"/>
                <w:sz w:val="18"/>
                <w:szCs w:val="18"/>
              </w:rPr>
              <w:t>3.</w:t>
            </w:r>
            <w:r>
              <w:rPr>
                <w:rFonts w:hint="eastAsia" w:ascii="宋体" w:hAnsi="宋体"/>
                <w:bCs/>
                <w:color w:val="auto"/>
                <w:kern w:val="0"/>
                <w:sz w:val="18"/>
                <w:szCs w:val="18"/>
              </w:rPr>
              <w:t>所供每批次冷荤制品必须有《动物检疫合格证》和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《产品合格证》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79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冷冻半成品</w:t>
            </w:r>
          </w:p>
        </w:tc>
        <w:tc>
          <w:tcPr>
            <w:tcW w:w="10593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须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提供全程冷链运输，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冷链运输须符合国标GB/T 28843-2012；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2.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包装标明加工厂名称、品名、生产日期、保质期或保存期，供货时的剩余保质期不少于三分之二，产品标准号等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内容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3.具有固有色泽和香味，无污染、色泽、气味、口味正常，无异味或霉味（霉变），无杂质异物等；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4.所供每批次冷冻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半成品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必须有《动物检疫合格证》和《产品合格证》，供现场查验。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99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水产品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水产品</w:t>
            </w:r>
          </w:p>
        </w:tc>
        <w:tc>
          <w:tcPr>
            <w:tcW w:w="10593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1.投标品类包含但不限于：淡水鱼、海鱼、虾蟹、贝等；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2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须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为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鲜活水产；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3.大小均匀，有光泽。无疾病，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健康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4.所供每批次水产品必须出具《水产品检测报告》。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79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7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调味品、南北货、米面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制品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南北货</w:t>
            </w:r>
          </w:p>
        </w:tc>
        <w:tc>
          <w:tcPr>
            <w:tcW w:w="10593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1.不接受散装制品；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2.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包装标明加工厂名称、品名、生产日期、保质期或保存期，供货时的剩余保质期不少于三分之二，产品标准号等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内容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3.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具有固有色泽和香味，无污染、色泽、气味、口味正常，无异味或霉味（霉变），无杂质异物等；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4.所供每批次产品必须出具《产品合格证》。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6" w:hRule="atLeast"/>
          <w:jc w:val="center"/>
        </w:trPr>
        <w:tc>
          <w:tcPr>
            <w:tcW w:w="79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调味品</w:t>
            </w:r>
          </w:p>
        </w:tc>
        <w:tc>
          <w:tcPr>
            <w:tcW w:w="10593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1.包装标明加工厂名称、品名、生产日期、保质期或保存期，供货时的剩余保质期不少于三分之二，产品标准号等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内容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2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酱油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：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颜色比较红、亮，有光泽、透明，把这酱油倒在瓶子里后，摇一下，产生的泡沫非常细腻，保持持久，挂碗现象非常好，有一种发黏的感觉；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3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醋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：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具有正常食醋的色泽、气味和滋味，不涩，无其他不良气味与异味，无浮物，不浑浊，无沉淀，无异物，无醋鳗、醋虱；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4.味精、鸡精等：结晶或粉末，具有特殊的鲜味，无异味，无肉眼可见杂质，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无返卤吸潮现象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5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食盐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：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结晶整齐一致，坚硬光滑，呈透明或半透明，不结块，无反卤吸潮现象，无杂质，沾取少许尝试具有纯正的咸味。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6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食糖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：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色泽洁白明亮，有光泽，具有白糖的正常气味，无酸味、酒味或其他外来气味（绵白糖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：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颗粒细小而均匀，质地绵软、潮润）；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7.调料粉（黑胡椒粉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、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椒盐粉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、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八角、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八角粉、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孜然粉等）：呈干燥状，具有该种香料植物所特有的色、香、味，没有不纯正的气味和味道，无发霉味或其他异味；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8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其他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：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具有固有色泽和香味，无污染、色泽、气味、口味正常，无异味或霉味（霉变），无杂质异物等；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9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所供每批次产品必须出具《产品合格证》。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79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米面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制品</w:t>
            </w:r>
          </w:p>
        </w:tc>
        <w:tc>
          <w:tcPr>
            <w:tcW w:w="10593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1.包装标明加工厂名称、品名、生产日期、保质期或保存期，供货时的剩余保质期不少于三分之二，产品标准号等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内容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2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具有固有色泽和香味，无污染、色泽、气味、口味正常，无异味或霉味（霉变），无杂质异物等；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3.所供每批次产品必须出具《产品合格证》。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799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8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乳制品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乳制品</w:t>
            </w:r>
          </w:p>
        </w:tc>
        <w:tc>
          <w:tcPr>
            <w:tcW w:w="10593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1.符合国标GB19645-2010、GB25190-2010、GB19302-2010，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须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提供全程冷链运输，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冷链运输须符合国标GB/T 28843-2012；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2.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外包装无破损，标明加工厂名称、品名、生产日期、保质期或保存期，供货时的剩余保质期不少于三分之二，产品标准号等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内容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3.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呈乳白色或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捎带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微黄色，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具有新鲜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牛乳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应有的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香味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，无异味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，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呈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均匀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乳液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（酸奶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呈粘稠状均匀乳液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），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无沉淀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，无凝块，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无肉眼可见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机械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杂质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4.所供每批次产品必须出具产品合格证。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799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9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一次性用品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一次性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用品</w:t>
            </w:r>
          </w:p>
        </w:tc>
        <w:tc>
          <w:tcPr>
            <w:tcW w:w="10593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1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标明加工厂名称、品名、生产日期、保质期或保存期，供货时的剩余保质期不少于三分之二，产品标准号等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内容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。</w:t>
            </w:r>
            <w:r>
              <w:rPr>
                <w:rFonts w:hint="eastAsia" w:ascii="宋体" w:hAnsi="宋体"/>
                <w:bCs/>
                <w:color w:val="auto"/>
                <w:kern w:val="0"/>
                <w:sz w:val="18"/>
                <w:szCs w:val="18"/>
              </w:rPr>
              <w:t>包装</w:t>
            </w:r>
            <w:r>
              <w:rPr>
                <w:rFonts w:ascii="宋体" w:hAnsi="宋体"/>
                <w:bCs/>
                <w:color w:val="auto"/>
                <w:kern w:val="0"/>
                <w:sz w:val="18"/>
                <w:szCs w:val="18"/>
              </w:rPr>
              <w:t>完好，无破损</w:t>
            </w:r>
            <w:r>
              <w:rPr>
                <w:rFonts w:hint="eastAsia" w:ascii="宋体" w:hAnsi="宋体"/>
                <w:bCs/>
                <w:color w:val="auto"/>
                <w:kern w:val="0"/>
                <w:sz w:val="18"/>
                <w:szCs w:val="18"/>
              </w:rPr>
              <w:t>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2.所供每批次产品必须出具《产品合格证》。</w:t>
            </w:r>
          </w:p>
        </w:tc>
      </w:tr>
    </w:tbl>
    <w:p>
      <w:pPr>
        <w:rPr>
          <w:color w:val="auto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hjOTRhYTJlZGFiODI1NmE2NmE2NmQ1ZTRjNDczOTYifQ=="/>
  </w:docVars>
  <w:rsids>
    <w:rsidRoot w:val="00DF1A26"/>
    <w:rsid w:val="00027552"/>
    <w:rsid w:val="000745D1"/>
    <w:rsid w:val="00076ADD"/>
    <w:rsid w:val="000840B8"/>
    <w:rsid w:val="000B2613"/>
    <w:rsid w:val="000D5C2B"/>
    <w:rsid w:val="000E3114"/>
    <w:rsid w:val="000E4C89"/>
    <w:rsid w:val="001130F5"/>
    <w:rsid w:val="001F4EA9"/>
    <w:rsid w:val="002405E3"/>
    <w:rsid w:val="00246387"/>
    <w:rsid w:val="00254E2A"/>
    <w:rsid w:val="00293F49"/>
    <w:rsid w:val="002E236E"/>
    <w:rsid w:val="003055F1"/>
    <w:rsid w:val="0032699C"/>
    <w:rsid w:val="00343D51"/>
    <w:rsid w:val="00382CDC"/>
    <w:rsid w:val="00386A9B"/>
    <w:rsid w:val="003960D6"/>
    <w:rsid w:val="003A5719"/>
    <w:rsid w:val="00421179"/>
    <w:rsid w:val="00425AFC"/>
    <w:rsid w:val="0042729B"/>
    <w:rsid w:val="00435D17"/>
    <w:rsid w:val="00441FCA"/>
    <w:rsid w:val="00465AFC"/>
    <w:rsid w:val="0046771F"/>
    <w:rsid w:val="004A4726"/>
    <w:rsid w:val="004C23CD"/>
    <w:rsid w:val="004E073C"/>
    <w:rsid w:val="005333BF"/>
    <w:rsid w:val="0058171A"/>
    <w:rsid w:val="0058582A"/>
    <w:rsid w:val="0067732C"/>
    <w:rsid w:val="0069797F"/>
    <w:rsid w:val="006A5E19"/>
    <w:rsid w:val="006E1894"/>
    <w:rsid w:val="0070501A"/>
    <w:rsid w:val="00731EA5"/>
    <w:rsid w:val="00776183"/>
    <w:rsid w:val="00783907"/>
    <w:rsid w:val="0078646C"/>
    <w:rsid w:val="007A6E4A"/>
    <w:rsid w:val="007B329F"/>
    <w:rsid w:val="007C1280"/>
    <w:rsid w:val="0081171F"/>
    <w:rsid w:val="00884975"/>
    <w:rsid w:val="008A506B"/>
    <w:rsid w:val="008A7F5E"/>
    <w:rsid w:val="008B34DC"/>
    <w:rsid w:val="008C3951"/>
    <w:rsid w:val="00912147"/>
    <w:rsid w:val="00965C6E"/>
    <w:rsid w:val="0099325D"/>
    <w:rsid w:val="00995341"/>
    <w:rsid w:val="009A7555"/>
    <w:rsid w:val="009D0853"/>
    <w:rsid w:val="009E339D"/>
    <w:rsid w:val="009F45D1"/>
    <w:rsid w:val="00A3507A"/>
    <w:rsid w:val="00A8378F"/>
    <w:rsid w:val="00AB54C3"/>
    <w:rsid w:val="00AD0A45"/>
    <w:rsid w:val="00AD41BD"/>
    <w:rsid w:val="00AF2E2C"/>
    <w:rsid w:val="00AF3867"/>
    <w:rsid w:val="00B123F8"/>
    <w:rsid w:val="00B251A7"/>
    <w:rsid w:val="00B43F36"/>
    <w:rsid w:val="00B51F4F"/>
    <w:rsid w:val="00B70E70"/>
    <w:rsid w:val="00B7219F"/>
    <w:rsid w:val="00B76834"/>
    <w:rsid w:val="00BA5A66"/>
    <w:rsid w:val="00BD0639"/>
    <w:rsid w:val="00C30426"/>
    <w:rsid w:val="00C542C7"/>
    <w:rsid w:val="00C62438"/>
    <w:rsid w:val="00C6560A"/>
    <w:rsid w:val="00C90ADE"/>
    <w:rsid w:val="00CA3D0A"/>
    <w:rsid w:val="00CD54C7"/>
    <w:rsid w:val="00CE4893"/>
    <w:rsid w:val="00D26E1F"/>
    <w:rsid w:val="00D518BF"/>
    <w:rsid w:val="00DF1A26"/>
    <w:rsid w:val="00DF7E1D"/>
    <w:rsid w:val="00E02A81"/>
    <w:rsid w:val="00E276C6"/>
    <w:rsid w:val="00E511EE"/>
    <w:rsid w:val="00E90CB9"/>
    <w:rsid w:val="00F362E2"/>
    <w:rsid w:val="00F82A1C"/>
    <w:rsid w:val="00F86458"/>
    <w:rsid w:val="00FB209D"/>
    <w:rsid w:val="00FC2E84"/>
    <w:rsid w:val="00FE5FBD"/>
    <w:rsid w:val="00FE6593"/>
    <w:rsid w:val="1A354236"/>
    <w:rsid w:val="53951336"/>
    <w:rsid w:val="6696308B"/>
    <w:rsid w:val="68B75F68"/>
    <w:rsid w:val="6DDF09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文字 Char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4">
    <w:name w:val="批注主题 Char"/>
    <w:basedOn w:val="13"/>
    <w:link w:val="6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5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23E6C-1B3F-4B4B-89AF-6CF35C93FA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2696</Words>
  <Characters>2941</Characters>
  <Lines>21</Lines>
  <Paragraphs>6</Paragraphs>
  <TotalTime>128</TotalTime>
  <ScaleCrop>false</ScaleCrop>
  <LinksUpToDate>false</LinksUpToDate>
  <CharactersWithSpaces>2954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2022-06-07T07:13:00Z</dcterms:created>
  <dc:creator>ZJ</dc:creator>
  <cp:lastModifiedBy>楠</cp:lastModifiedBy>
  <cp:lastPrinted>2022-06-29T03:13:00Z</cp:lastPrinted>
  <dcterms:modified xsi:type="dcterms:W3CDTF">2023-06-28T07:46:01Z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2C0C5FFD73D1403E817C800714901DBD_13</vt:lpwstr>
  </property>
</Properties>
</file>